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AA" w:rsidRPr="00C218A9" w:rsidRDefault="00CE55AA" w:rsidP="00CE55AA">
      <w:pPr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C218A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Информационная справка – </w:t>
      </w:r>
      <w:r w:rsidRPr="00C218A9">
        <w:rPr>
          <w:rFonts w:ascii="Times New Roman" w:hAnsi="Times New Roman" w:cs="Times New Roman"/>
          <w:b/>
          <w:sz w:val="26"/>
          <w:szCs w:val="26"/>
          <w:lang w:val="en-GB"/>
        </w:rPr>
        <w:t>BPP University</w:t>
      </w:r>
    </w:p>
    <w:p w:rsidR="00E87A68" w:rsidRPr="00C218A9" w:rsidRDefault="00E87A68" w:rsidP="005B0FB9">
      <w:pPr>
        <w:jc w:val="both"/>
        <w:rPr>
          <w:rFonts w:ascii="Times New Roman" w:hAnsi="Times New Roman" w:cs="Times New Roman"/>
          <w:sz w:val="26"/>
          <w:szCs w:val="26"/>
        </w:rPr>
      </w:pPr>
      <w:r w:rsidRPr="00C218A9">
        <w:rPr>
          <w:rFonts w:ascii="Times New Roman" w:hAnsi="Times New Roman" w:cs="Times New Roman"/>
          <w:sz w:val="26"/>
          <w:szCs w:val="26"/>
          <w:lang w:val="en-GB"/>
        </w:rPr>
        <w:t>BPP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был основан в 1976 году Аланом Бриэрли, Ричардом Прайсом и Чарльзом Прайэ</w:t>
      </w:r>
      <w:r w:rsidR="00450F92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, в 2013 </w:t>
      </w:r>
      <w:r w:rsidR="00450F92" w:rsidRPr="00C218A9">
        <w:rPr>
          <w:rFonts w:ascii="Times New Roman" w:hAnsi="Times New Roman" w:cs="Times New Roman"/>
          <w:sz w:val="26"/>
          <w:szCs w:val="26"/>
          <w:lang w:val="en-GB"/>
        </w:rPr>
        <w:t>BPP</w:t>
      </w:r>
      <w:r w:rsidR="00450F92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получил статус университета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и является одним из ведущих вузов в Великобритании в области юриспруденции, бизнеса, финансов и бухгалтерского дела. Университет </w:t>
      </w:r>
      <w:r w:rsidRPr="00C218A9">
        <w:rPr>
          <w:rFonts w:ascii="Times New Roman" w:hAnsi="Times New Roman" w:cs="Times New Roman"/>
          <w:sz w:val="26"/>
          <w:szCs w:val="26"/>
          <w:lang w:val="en-GB"/>
        </w:rPr>
        <w:t>BPP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предлагает программы подготовки</w:t>
      </w:r>
      <w:r w:rsidR="00BA3857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BA3857" w:rsidRPr="00C218A9">
        <w:rPr>
          <w:rFonts w:ascii="Times New Roman" w:hAnsi="Times New Roman" w:cs="Times New Roman"/>
          <w:sz w:val="26"/>
          <w:szCs w:val="26"/>
          <w:lang w:val="en-GB"/>
        </w:rPr>
        <w:t>foundation</w:t>
      </w:r>
      <w:r w:rsidR="00BA3857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A3857" w:rsidRPr="00C218A9">
        <w:rPr>
          <w:rFonts w:ascii="Times New Roman" w:hAnsi="Times New Roman" w:cs="Times New Roman"/>
          <w:sz w:val="26"/>
          <w:szCs w:val="26"/>
          <w:lang w:val="en-GB"/>
        </w:rPr>
        <w:t>programmes</w:t>
      </w:r>
      <w:r w:rsidR="00BA3857" w:rsidRPr="00C218A9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в высшие учебные заведения Великобритании, программы бакалавриата и магистратуры в области бизнеса, финансов, бухгалтерского дела, юриспруденции, медицины (стоматология), а также программы обучения английскому языку. Учебные корпуса расположены в центре Лондона, Лидсе, Бристоле, Бирмингеме, Манчестере, Ливерпуле и Абиндоне (Оксфорд). </w:t>
      </w:r>
      <w:r w:rsidR="00CE55AA" w:rsidRPr="00C218A9">
        <w:rPr>
          <w:rFonts w:ascii="Times New Roman" w:hAnsi="Times New Roman" w:cs="Times New Roman"/>
          <w:sz w:val="26"/>
          <w:szCs w:val="26"/>
          <w:lang w:val="ru-RU"/>
        </w:rPr>
        <w:t>Компания</w:t>
      </w:r>
      <w:r w:rsidR="00CE55AA" w:rsidRPr="00C218A9">
        <w:rPr>
          <w:rFonts w:ascii="Times New Roman" w:hAnsi="Times New Roman" w:cs="Times New Roman"/>
          <w:sz w:val="26"/>
          <w:szCs w:val="26"/>
        </w:rPr>
        <w:t xml:space="preserve"> </w:t>
      </w:r>
      <w:r w:rsidR="00CE55AA" w:rsidRPr="00C218A9">
        <w:rPr>
          <w:rFonts w:ascii="Times New Roman" w:hAnsi="Times New Roman" w:cs="Times New Roman"/>
          <w:sz w:val="26"/>
          <w:szCs w:val="26"/>
          <w:lang w:val="ru-RU"/>
        </w:rPr>
        <w:t>ВРР</w:t>
      </w:r>
      <w:r w:rsidR="00CE55AA" w:rsidRPr="00C218A9">
        <w:rPr>
          <w:rFonts w:ascii="Times New Roman" w:hAnsi="Times New Roman" w:cs="Times New Roman"/>
          <w:sz w:val="26"/>
          <w:szCs w:val="26"/>
        </w:rPr>
        <w:t xml:space="preserve"> </w:t>
      </w:r>
      <w:r w:rsidR="00CE55AA" w:rsidRPr="00C218A9">
        <w:rPr>
          <w:rFonts w:ascii="Times New Roman" w:hAnsi="Times New Roman" w:cs="Times New Roman"/>
          <w:sz w:val="26"/>
          <w:szCs w:val="26"/>
          <w:lang w:val="ru-RU"/>
        </w:rPr>
        <w:t>включает</w:t>
      </w:r>
      <w:r w:rsidR="00CE55AA" w:rsidRPr="00C218A9">
        <w:rPr>
          <w:rFonts w:ascii="Times New Roman" w:hAnsi="Times New Roman" w:cs="Times New Roman"/>
          <w:sz w:val="26"/>
          <w:szCs w:val="26"/>
        </w:rPr>
        <w:t xml:space="preserve"> </w:t>
      </w:r>
      <w:r w:rsidR="00CE55AA" w:rsidRPr="00C218A9">
        <w:rPr>
          <w:rFonts w:ascii="Times New Roman" w:hAnsi="Times New Roman" w:cs="Times New Roman"/>
          <w:sz w:val="26"/>
          <w:szCs w:val="26"/>
          <w:lang w:val="ru-RU"/>
        </w:rPr>
        <w:t>несколько</w:t>
      </w:r>
      <w:r w:rsidR="00CE55AA" w:rsidRPr="00C218A9">
        <w:rPr>
          <w:rFonts w:ascii="Times New Roman" w:hAnsi="Times New Roman" w:cs="Times New Roman"/>
          <w:sz w:val="26"/>
          <w:szCs w:val="26"/>
        </w:rPr>
        <w:t xml:space="preserve"> </w:t>
      </w:r>
      <w:r w:rsidR="00CE55AA" w:rsidRPr="00C218A9">
        <w:rPr>
          <w:rFonts w:ascii="Times New Roman" w:hAnsi="Times New Roman" w:cs="Times New Roman"/>
          <w:sz w:val="26"/>
          <w:szCs w:val="26"/>
          <w:lang w:val="ru-RU"/>
        </w:rPr>
        <w:t>подразделений</w:t>
      </w:r>
      <w:r w:rsidR="00CE55AA" w:rsidRPr="00C218A9">
        <w:rPr>
          <w:rFonts w:ascii="Times New Roman" w:hAnsi="Times New Roman" w:cs="Times New Roman"/>
          <w:sz w:val="26"/>
          <w:szCs w:val="26"/>
        </w:rPr>
        <w:t>:</w:t>
      </w:r>
      <w:r w:rsidR="00CE55AA" w:rsidRPr="00C218A9">
        <w:rPr>
          <w:sz w:val="26"/>
          <w:szCs w:val="26"/>
        </w:rPr>
        <w:t xml:space="preserve"> </w:t>
      </w:r>
      <w:r w:rsidR="00CE55AA" w:rsidRPr="00C218A9">
        <w:rPr>
          <w:rFonts w:ascii="Times New Roman" w:hAnsi="Times New Roman" w:cs="Times New Roman"/>
          <w:sz w:val="26"/>
          <w:szCs w:val="26"/>
          <w:lang w:val="ru-RU"/>
        </w:rPr>
        <w:t>ВРР</w:t>
      </w:r>
      <w:r w:rsidR="00391D2D">
        <w:rPr>
          <w:rFonts w:ascii="Times New Roman" w:hAnsi="Times New Roman" w:cs="Times New Roman"/>
          <w:sz w:val="26"/>
          <w:szCs w:val="26"/>
        </w:rPr>
        <w:t xml:space="preserve"> </w:t>
      </w:r>
      <w:r w:rsidR="00391D2D">
        <w:rPr>
          <w:rFonts w:ascii="Times New Roman" w:hAnsi="Times New Roman" w:cs="Times New Roman"/>
          <w:sz w:val="26"/>
          <w:szCs w:val="26"/>
          <w:lang w:val="en-GB"/>
        </w:rPr>
        <w:t>U</w:t>
      </w:r>
      <w:bookmarkStart w:id="0" w:name="_GoBack"/>
      <w:bookmarkEnd w:id="0"/>
      <w:r w:rsidR="00CE55AA" w:rsidRPr="00C218A9">
        <w:rPr>
          <w:rFonts w:ascii="Times New Roman" w:hAnsi="Times New Roman" w:cs="Times New Roman"/>
          <w:sz w:val="26"/>
          <w:szCs w:val="26"/>
        </w:rPr>
        <w:t>niversity, BPP Professional Education, BPP Professional Development.</w:t>
      </w:r>
    </w:p>
    <w:p w:rsidR="007E522B" w:rsidRPr="00C218A9" w:rsidRDefault="007E522B" w:rsidP="007E522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Каждый год в ВРР (ВРР </w:t>
      </w:r>
      <w:r w:rsidRPr="00C218A9">
        <w:rPr>
          <w:rFonts w:ascii="Times New Roman" w:hAnsi="Times New Roman" w:cs="Times New Roman"/>
          <w:sz w:val="26"/>
          <w:szCs w:val="26"/>
          <w:lang w:val="en-GB"/>
        </w:rPr>
        <w:t>university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18A9">
        <w:rPr>
          <w:rFonts w:ascii="Times New Roman" w:hAnsi="Times New Roman" w:cs="Times New Roman"/>
          <w:sz w:val="26"/>
          <w:szCs w:val="26"/>
          <w:lang w:val="en-GB"/>
        </w:rPr>
        <w:t>BPP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18A9">
        <w:rPr>
          <w:rFonts w:ascii="Times New Roman" w:hAnsi="Times New Roman" w:cs="Times New Roman"/>
          <w:sz w:val="26"/>
          <w:szCs w:val="26"/>
          <w:lang w:val="en-GB"/>
        </w:rPr>
        <w:t>Professional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18A9">
        <w:rPr>
          <w:rFonts w:ascii="Times New Roman" w:hAnsi="Times New Roman" w:cs="Times New Roman"/>
          <w:sz w:val="26"/>
          <w:szCs w:val="26"/>
          <w:lang w:val="en-GB"/>
        </w:rPr>
        <w:t>Education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C218A9">
        <w:rPr>
          <w:rFonts w:ascii="Times New Roman" w:hAnsi="Times New Roman" w:cs="Times New Roman"/>
          <w:sz w:val="26"/>
          <w:szCs w:val="26"/>
          <w:lang w:val="en-GB"/>
        </w:rPr>
        <w:t>BPP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18A9">
        <w:rPr>
          <w:rFonts w:ascii="Times New Roman" w:hAnsi="Times New Roman" w:cs="Times New Roman"/>
          <w:sz w:val="26"/>
          <w:szCs w:val="26"/>
          <w:lang w:val="en-GB"/>
        </w:rPr>
        <w:t>Professional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18A9">
        <w:rPr>
          <w:rFonts w:ascii="Times New Roman" w:hAnsi="Times New Roman" w:cs="Times New Roman"/>
          <w:sz w:val="26"/>
          <w:szCs w:val="26"/>
          <w:lang w:val="en-GB"/>
        </w:rPr>
        <w:t>Development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>) проходит обучение 120 000 студентов (обучение 66% студентов оплачивают их работодатели, в университете ВРР обучение проходят</w:t>
      </w:r>
      <w:r w:rsidR="00CE55AA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11 000 студентов). 30 000 студентов проходят обучение дистанционно. ВРР публикует учебники, учебные пособия и разрабатывает онлайновые курсы, которые продаются в 186 странах мира. BPP </w:t>
      </w:r>
      <w:r w:rsidR="00CE55AA" w:rsidRPr="00C218A9">
        <w:rPr>
          <w:rFonts w:ascii="Times New Roman" w:hAnsi="Times New Roman" w:cs="Times New Roman"/>
          <w:sz w:val="26"/>
          <w:szCs w:val="26"/>
          <w:lang w:val="ru-RU"/>
        </w:rPr>
        <w:t>проводит обучение по курсам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ACCA – Ассоциации Дипломированных Сертифицированных Бухгалтеров, </w:t>
      </w:r>
      <w:r w:rsidR="00CE55AA" w:rsidRPr="00C218A9">
        <w:rPr>
          <w:rFonts w:ascii="Times New Roman" w:hAnsi="Times New Roman" w:cs="Times New Roman"/>
          <w:sz w:val="26"/>
          <w:szCs w:val="26"/>
          <w:lang w:val="ru-RU"/>
        </w:rPr>
        <w:t>ВРР удостоен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платинового статуса за качество обучения и учебных материалов.</w:t>
      </w:r>
    </w:p>
    <w:p w:rsidR="00E87A68" w:rsidRPr="00C218A9" w:rsidRDefault="00E87A68" w:rsidP="005B0FB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Обучение в университете </w:t>
      </w:r>
      <w:r w:rsidRPr="00C218A9">
        <w:rPr>
          <w:rFonts w:ascii="Times New Roman" w:hAnsi="Times New Roman" w:cs="Times New Roman"/>
          <w:sz w:val="26"/>
          <w:szCs w:val="26"/>
          <w:lang w:val="en-GB"/>
        </w:rPr>
        <w:t>BPP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ориентировано на подготовку студентов к профессиональной деятельности. Тесная связь </w:t>
      </w:r>
      <w:r w:rsidRPr="00C218A9">
        <w:rPr>
          <w:rFonts w:ascii="Times New Roman" w:hAnsi="Times New Roman" w:cs="Times New Roman"/>
          <w:sz w:val="26"/>
          <w:szCs w:val="26"/>
        </w:rPr>
        <w:t>BPP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с бизнесом и профессиональными организациями и</w:t>
      </w:r>
      <w:r w:rsidRPr="00C218A9">
        <w:rPr>
          <w:rFonts w:ascii="Times New Roman" w:hAnsi="Times New Roman" w:cs="Times New Roman"/>
          <w:sz w:val="26"/>
          <w:szCs w:val="26"/>
        </w:rPr>
        <w:t> 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>Центр карьеры вуза</w:t>
      </w:r>
      <w:r w:rsidRPr="00C218A9">
        <w:rPr>
          <w:rFonts w:ascii="Times New Roman" w:hAnsi="Times New Roman" w:cs="Times New Roman"/>
          <w:sz w:val="26"/>
          <w:szCs w:val="26"/>
        </w:rPr>
        <w:t> 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>обеспечивают его выпускникам эффективный карьерный рост.</w:t>
      </w:r>
      <w:r w:rsidRPr="00C218A9">
        <w:rPr>
          <w:rFonts w:ascii="Times New Roman" w:hAnsi="Times New Roman" w:cs="Times New Roman"/>
          <w:sz w:val="26"/>
          <w:szCs w:val="26"/>
        </w:rPr>
        <w:t> 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>Наши программы разработаны при сотрудничестве с работодателями и экспертами в сфере бизнеса, финансов, права и медицины.</w:t>
      </w:r>
      <w:r w:rsidR="000D2E7B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Согласно ежегодному докладу по результатам 2014 года в журнале “</w:t>
      </w:r>
      <w:r w:rsidR="000D2E7B" w:rsidRPr="00C218A9">
        <w:rPr>
          <w:rFonts w:ascii="Times New Roman" w:hAnsi="Times New Roman" w:cs="Times New Roman"/>
          <w:sz w:val="26"/>
          <w:szCs w:val="26"/>
          <w:lang w:val="en-GB"/>
        </w:rPr>
        <w:t>Legal</w:t>
      </w:r>
      <w:r w:rsidR="000D2E7B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D2E7B" w:rsidRPr="00C218A9">
        <w:rPr>
          <w:rFonts w:ascii="Times New Roman" w:hAnsi="Times New Roman" w:cs="Times New Roman"/>
          <w:sz w:val="26"/>
          <w:szCs w:val="26"/>
          <w:lang w:val="en-GB"/>
        </w:rPr>
        <w:t>Week</w:t>
      </w:r>
      <w:r w:rsidR="000D2E7B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”, Юридическая школа университета ВРР вошла в пятерку лучших в Великобритании по качеству преподавания. </w:t>
      </w:r>
      <w:r w:rsidR="000D2E7B" w:rsidRPr="00C218A9">
        <w:rPr>
          <w:rFonts w:ascii="Times New Roman" w:hAnsi="Times New Roman" w:cs="Times New Roman"/>
          <w:sz w:val="26"/>
          <w:szCs w:val="26"/>
          <w:lang w:val="en-GB"/>
        </w:rPr>
        <w:t>BPP</w:t>
      </w:r>
      <w:r w:rsidR="000D2E7B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является эксклюзивным провайдером образовательных программ для стажеров более 50 ведущих юридических фирм.</w:t>
      </w:r>
      <w:r w:rsidR="000267EE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Среди партнёров BPP - такие компании, как </w:t>
      </w:r>
      <w:r w:rsidR="000267EE" w:rsidRPr="00C218A9">
        <w:rPr>
          <w:rFonts w:ascii="Times New Roman" w:hAnsi="Times New Roman" w:cs="Times New Roman"/>
          <w:sz w:val="26"/>
          <w:szCs w:val="26"/>
          <w:lang w:val="en-GB"/>
        </w:rPr>
        <w:t>Deloitte</w:t>
      </w:r>
      <w:r w:rsidR="000267EE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02653D" w:rsidRPr="00C218A9">
        <w:rPr>
          <w:rFonts w:ascii="Times New Roman" w:hAnsi="Times New Roman" w:cs="Times New Roman"/>
          <w:sz w:val="26"/>
          <w:szCs w:val="26"/>
          <w:lang w:val="en-GB"/>
        </w:rPr>
        <w:t>Shell</w:t>
      </w:r>
      <w:r w:rsidR="0002653D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02653D" w:rsidRPr="00C218A9">
        <w:rPr>
          <w:rFonts w:ascii="Times New Roman" w:hAnsi="Times New Roman" w:cs="Times New Roman"/>
          <w:sz w:val="26"/>
          <w:szCs w:val="26"/>
          <w:lang w:val="en-GB"/>
        </w:rPr>
        <w:t>KPMG</w:t>
      </w:r>
      <w:r w:rsidR="0002653D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0267EE" w:rsidRPr="00C218A9">
        <w:rPr>
          <w:rFonts w:ascii="Times New Roman" w:hAnsi="Times New Roman" w:cs="Times New Roman"/>
          <w:sz w:val="26"/>
          <w:szCs w:val="26"/>
          <w:lang w:val="ru-RU"/>
        </w:rPr>
        <w:t>Vodafone и BAE Systems. В течение учебного года в лекциях BPP принимают участие  ведущие работодатели в области финансов и учёта, маркетинга, HR и консультационного менеджмента.</w:t>
      </w:r>
    </w:p>
    <w:p w:rsidR="00E87A68" w:rsidRPr="00C218A9" w:rsidRDefault="00E87A68" w:rsidP="005B0FB9">
      <w:pPr>
        <w:jc w:val="both"/>
        <w:rPr>
          <w:rFonts w:ascii="Times New Roman" w:hAnsi="Times New Roman" w:cs="Times New Roman"/>
          <w:sz w:val="26"/>
          <w:szCs w:val="26"/>
        </w:rPr>
      </w:pPr>
      <w:r w:rsidRPr="00C218A9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727BA8" w:rsidRPr="00C218A9">
        <w:rPr>
          <w:rFonts w:ascii="Times New Roman" w:hAnsi="Times New Roman" w:cs="Times New Roman"/>
          <w:sz w:val="26"/>
          <w:szCs w:val="26"/>
          <w:lang w:val="ru-RU"/>
        </w:rPr>
        <w:t>факультеты</w:t>
      </w:r>
      <w:r w:rsidRPr="00C218A9">
        <w:rPr>
          <w:rFonts w:ascii="Times New Roman" w:hAnsi="Times New Roman" w:cs="Times New Roman"/>
          <w:sz w:val="26"/>
          <w:szCs w:val="26"/>
        </w:rPr>
        <w:t xml:space="preserve"> университета BPP:</w:t>
      </w:r>
    </w:p>
    <w:p w:rsidR="00E87A68" w:rsidRPr="00C218A9" w:rsidRDefault="00E87A68" w:rsidP="005B0F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18A9">
        <w:rPr>
          <w:rFonts w:ascii="Times New Roman" w:hAnsi="Times New Roman" w:cs="Times New Roman"/>
          <w:sz w:val="26"/>
          <w:szCs w:val="26"/>
        </w:rPr>
        <w:t>Школа права,</w:t>
      </w:r>
    </w:p>
    <w:p w:rsidR="00E87A68" w:rsidRPr="00C218A9" w:rsidRDefault="00E87A68" w:rsidP="005B0F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18A9">
        <w:rPr>
          <w:rFonts w:ascii="Times New Roman" w:hAnsi="Times New Roman" w:cs="Times New Roman"/>
          <w:sz w:val="26"/>
          <w:szCs w:val="26"/>
        </w:rPr>
        <w:t>Школа бизнеса,</w:t>
      </w:r>
    </w:p>
    <w:p w:rsidR="00E87A68" w:rsidRPr="00C218A9" w:rsidRDefault="00E87A68" w:rsidP="005B0F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218A9">
        <w:rPr>
          <w:rFonts w:ascii="Times New Roman" w:hAnsi="Times New Roman" w:cs="Times New Roman"/>
          <w:sz w:val="26"/>
          <w:szCs w:val="26"/>
        </w:rPr>
        <w:t>Медицинская Школа,</w:t>
      </w:r>
    </w:p>
    <w:p w:rsidR="00727BA8" w:rsidRPr="00C218A9" w:rsidRDefault="00BA3857" w:rsidP="005B0FB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18A9">
        <w:rPr>
          <w:rFonts w:ascii="Times New Roman" w:hAnsi="Times New Roman" w:cs="Times New Roman"/>
          <w:sz w:val="26"/>
          <w:szCs w:val="26"/>
          <w:lang w:val="ru-RU"/>
        </w:rPr>
        <w:t>Факультет по изучению английского языка и подготовке иностранных студентов к поступлению в вузы,</w:t>
      </w:r>
    </w:p>
    <w:p w:rsidR="00911EA9" w:rsidRPr="00C218A9" w:rsidRDefault="00E87A68" w:rsidP="005B0FB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18A9">
        <w:rPr>
          <w:rFonts w:ascii="Times New Roman" w:hAnsi="Times New Roman" w:cs="Times New Roman"/>
          <w:sz w:val="26"/>
          <w:szCs w:val="26"/>
          <w:lang w:val="ru-RU"/>
        </w:rPr>
        <w:t>каждая из которых имеет строгий практический фокус и использует передовые методы обучения.</w:t>
      </w:r>
      <w:r w:rsidR="00821FA4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0FB9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Университет также предлагает ряд программ с дистанционной формой обучения. </w:t>
      </w:r>
    </w:p>
    <w:p w:rsidR="00CE55AA" w:rsidRPr="00C218A9" w:rsidRDefault="00CE55AA" w:rsidP="005B0FB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Университет ВРР не участвует в рейтингах, поскольку является частным университетом, не занимающимся исследовательской работой, приоритетом является </w:t>
      </w:r>
      <w:r w:rsidR="00C218A9"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качество обучения и </w:t>
      </w:r>
      <w:r w:rsidRPr="00C218A9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специалистов, востребованных на рынке труда. </w:t>
      </w:r>
    </w:p>
    <w:sectPr w:rsidR="00CE55AA" w:rsidRPr="00C218A9" w:rsidSect="00C218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39" w:rsidRDefault="006D3A39" w:rsidP="00821FA4">
      <w:pPr>
        <w:spacing w:after="0" w:line="240" w:lineRule="auto"/>
      </w:pPr>
      <w:r>
        <w:separator/>
      </w:r>
    </w:p>
  </w:endnote>
  <w:endnote w:type="continuationSeparator" w:id="0">
    <w:p w:rsidR="006D3A39" w:rsidRDefault="006D3A39" w:rsidP="0082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39" w:rsidRDefault="006D3A39" w:rsidP="00821FA4">
      <w:pPr>
        <w:spacing w:after="0" w:line="240" w:lineRule="auto"/>
      </w:pPr>
      <w:r>
        <w:separator/>
      </w:r>
    </w:p>
  </w:footnote>
  <w:footnote w:type="continuationSeparator" w:id="0">
    <w:p w:rsidR="006D3A39" w:rsidRDefault="006D3A39" w:rsidP="0082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3F81"/>
    <w:multiLevelType w:val="multilevel"/>
    <w:tmpl w:val="FB4C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A5348"/>
    <w:multiLevelType w:val="multilevel"/>
    <w:tmpl w:val="932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B4AC3"/>
    <w:multiLevelType w:val="multilevel"/>
    <w:tmpl w:val="A7D2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D1964"/>
    <w:multiLevelType w:val="multilevel"/>
    <w:tmpl w:val="7372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C3546"/>
    <w:multiLevelType w:val="multilevel"/>
    <w:tmpl w:val="DB1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68"/>
    <w:rsid w:val="0002653D"/>
    <w:rsid w:val="000267EE"/>
    <w:rsid w:val="000D2E7B"/>
    <w:rsid w:val="003773E7"/>
    <w:rsid w:val="00391D2D"/>
    <w:rsid w:val="00450F92"/>
    <w:rsid w:val="005B0FB9"/>
    <w:rsid w:val="006D3A39"/>
    <w:rsid w:val="00727BA8"/>
    <w:rsid w:val="007E522B"/>
    <w:rsid w:val="00821FA4"/>
    <w:rsid w:val="00A23EF5"/>
    <w:rsid w:val="00BA3857"/>
    <w:rsid w:val="00C218A9"/>
    <w:rsid w:val="00C902C0"/>
    <w:rsid w:val="00CE55AA"/>
    <w:rsid w:val="00E87A68"/>
    <w:rsid w:val="00EC14D8"/>
    <w:rsid w:val="00ED7D26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A76B8-24AC-4ECA-8672-6F8D188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A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A4"/>
  </w:style>
  <w:style w:type="paragraph" w:styleId="Footer">
    <w:name w:val="footer"/>
    <w:basedOn w:val="Normal"/>
    <w:link w:val="FooterChar"/>
    <w:uiPriority w:val="99"/>
    <w:unhideWhenUsed/>
    <w:rsid w:val="00821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Minkova</dc:creator>
  <cp:keywords/>
  <dc:description/>
  <cp:lastModifiedBy>Elena Minkova</cp:lastModifiedBy>
  <cp:revision>7</cp:revision>
  <dcterms:created xsi:type="dcterms:W3CDTF">2015-11-05T10:40:00Z</dcterms:created>
  <dcterms:modified xsi:type="dcterms:W3CDTF">2016-04-01T14:21:00Z</dcterms:modified>
</cp:coreProperties>
</file>